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64DA" w14:textId="5E58C382" w:rsidR="00A70AA6" w:rsidRPr="00B045A2" w:rsidRDefault="00A70AA6" w:rsidP="00A70AA6">
      <w:pPr>
        <w:pStyle w:val="Zhlav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6428266A" w14:textId="77777777" w:rsidR="007638B7" w:rsidRDefault="007638B7" w:rsidP="00A70AA6">
      <w:pPr>
        <w:rPr>
          <w:rFonts w:ascii="Times New Roman" w:hAnsi="Times New Roman"/>
          <w:b/>
          <w:noProof/>
          <w:sz w:val="28"/>
          <w:szCs w:val="28"/>
          <w:u w:val="single"/>
        </w:rPr>
      </w:pPr>
      <w:bookmarkStart w:id="0" w:name="_Hlk151629897"/>
      <w:bookmarkStart w:id="1" w:name="_Hlk183689231"/>
    </w:p>
    <w:p w14:paraId="44E9E7C6" w14:textId="77777777" w:rsidR="007638B7" w:rsidRDefault="007638B7" w:rsidP="00A70AA6">
      <w:pPr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03AA0CE5" w14:textId="6DAA9A2F" w:rsidR="00A70AA6" w:rsidRPr="007638B7" w:rsidRDefault="00A70AA6" w:rsidP="00A70AA6">
      <w:pPr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638B7">
        <w:rPr>
          <w:rFonts w:ascii="Times New Roman" w:hAnsi="Times New Roman"/>
          <w:b/>
          <w:noProof/>
          <w:sz w:val="28"/>
          <w:szCs w:val="28"/>
          <w:u w:val="single"/>
        </w:rPr>
        <w:t>Cena za dodávku vody pitné a za odvádění a čištění odpadních vod pro rok 202</w:t>
      </w:r>
      <w:bookmarkEnd w:id="0"/>
      <w:r w:rsidRPr="007638B7">
        <w:rPr>
          <w:rFonts w:ascii="Times New Roman" w:hAnsi="Times New Roman"/>
          <w:b/>
          <w:noProof/>
          <w:sz w:val="28"/>
          <w:szCs w:val="28"/>
          <w:u w:val="single"/>
        </w:rPr>
        <w:t>6</w:t>
      </w:r>
    </w:p>
    <w:p w14:paraId="2DBD579A" w14:textId="77777777" w:rsidR="00A70AA6" w:rsidRDefault="00A70AA6" w:rsidP="00A70AA6">
      <w:pPr>
        <w:rPr>
          <w:rFonts w:ascii="Times New Roman" w:hAnsi="Times New Roman"/>
          <w:sz w:val="22"/>
          <w:szCs w:val="22"/>
        </w:rPr>
      </w:pPr>
    </w:p>
    <w:p w14:paraId="5EAC5476" w14:textId="77777777" w:rsidR="007638B7" w:rsidRDefault="007638B7" w:rsidP="00A70AA6">
      <w:pPr>
        <w:rPr>
          <w:rFonts w:ascii="Times New Roman" w:hAnsi="Times New Roman"/>
          <w:sz w:val="22"/>
          <w:szCs w:val="22"/>
        </w:rPr>
      </w:pPr>
    </w:p>
    <w:p w14:paraId="36156403" w14:textId="77777777" w:rsidR="007638B7" w:rsidRDefault="007638B7" w:rsidP="00A70AA6">
      <w:pPr>
        <w:rPr>
          <w:rFonts w:ascii="Times New Roman" w:hAnsi="Times New Roman"/>
          <w:sz w:val="22"/>
          <w:szCs w:val="22"/>
        </w:rPr>
      </w:pPr>
    </w:p>
    <w:p w14:paraId="53D68171" w14:textId="77777777" w:rsidR="00A70AA6" w:rsidRPr="00B045A2" w:rsidRDefault="00A70AA6" w:rsidP="00A70AA6">
      <w:pPr>
        <w:rPr>
          <w:rFonts w:ascii="Times New Roman" w:hAnsi="Times New Roman"/>
          <w:sz w:val="22"/>
          <w:szCs w:val="22"/>
        </w:rPr>
      </w:pPr>
      <w:r w:rsidRPr="00B045A2">
        <w:rPr>
          <w:rFonts w:ascii="Times New Roman" w:hAnsi="Times New Roman"/>
          <w:sz w:val="22"/>
          <w:szCs w:val="22"/>
        </w:rPr>
        <w:t xml:space="preserve">Vážení odběratelé, </w:t>
      </w:r>
    </w:p>
    <w:p w14:paraId="6730A55D" w14:textId="77777777" w:rsidR="00A70AA6" w:rsidRPr="00B045A2" w:rsidRDefault="00A70AA6" w:rsidP="00A70AA6">
      <w:pPr>
        <w:rPr>
          <w:rFonts w:ascii="Times New Roman" w:hAnsi="Times New Roman"/>
          <w:sz w:val="22"/>
          <w:szCs w:val="22"/>
        </w:rPr>
      </w:pPr>
    </w:p>
    <w:p w14:paraId="5044CE68" w14:textId="77777777" w:rsidR="00A70AA6" w:rsidRPr="00B045A2" w:rsidRDefault="00A70AA6" w:rsidP="00A70AA6">
      <w:pPr>
        <w:rPr>
          <w:rFonts w:ascii="Times New Roman" w:hAnsi="Times New Roman"/>
          <w:sz w:val="22"/>
          <w:szCs w:val="22"/>
        </w:rPr>
      </w:pPr>
      <w:bookmarkStart w:id="2" w:name="_Hlk151629753"/>
      <w:r w:rsidRPr="00B045A2">
        <w:rPr>
          <w:rFonts w:ascii="Times New Roman" w:hAnsi="Times New Roman"/>
          <w:sz w:val="22"/>
          <w:szCs w:val="22"/>
        </w:rPr>
        <w:t xml:space="preserve">představenstvo společnosti rozhodlo na svém zasedání </w:t>
      </w:r>
      <w:r w:rsidRPr="00CD11C2">
        <w:rPr>
          <w:rFonts w:ascii="Times New Roman" w:hAnsi="Times New Roman"/>
          <w:sz w:val="22"/>
          <w:szCs w:val="22"/>
        </w:rPr>
        <w:t>dne 30.10.2025,</w:t>
      </w:r>
      <w:r w:rsidRPr="00B045A2">
        <w:rPr>
          <w:rFonts w:ascii="Times New Roman" w:hAnsi="Times New Roman"/>
          <w:sz w:val="22"/>
          <w:szCs w:val="22"/>
        </w:rPr>
        <w:t xml:space="preserve"> že s účinností od </w:t>
      </w:r>
      <w:r w:rsidRPr="00B045A2">
        <w:rPr>
          <w:rFonts w:ascii="Times New Roman" w:hAnsi="Times New Roman"/>
          <w:b/>
          <w:bCs/>
          <w:sz w:val="22"/>
          <w:szCs w:val="22"/>
        </w:rPr>
        <w:t>1. 1. 202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Pr="00B045A2">
        <w:rPr>
          <w:rFonts w:ascii="Times New Roman" w:hAnsi="Times New Roman"/>
          <w:sz w:val="22"/>
          <w:szCs w:val="22"/>
        </w:rPr>
        <w:t xml:space="preserve"> vstupují pro zákazníky </w:t>
      </w:r>
      <w:r>
        <w:rPr>
          <w:rFonts w:ascii="Times New Roman" w:hAnsi="Times New Roman"/>
          <w:sz w:val="22"/>
          <w:szCs w:val="22"/>
        </w:rPr>
        <w:t xml:space="preserve">společnosti </w:t>
      </w:r>
      <w:r w:rsidRPr="00B045A2">
        <w:rPr>
          <w:rFonts w:ascii="Times New Roman" w:hAnsi="Times New Roman"/>
          <w:sz w:val="22"/>
          <w:szCs w:val="22"/>
        </w:rPr>
        <w:t>Vodovod</w:t>
      </w:r>
      <w:r>
        <w:rPr>
          <w:rFonts w:ascii="Times New Roman" w:hAnsi="Times New Roman"/>
          <w:sz w:val="22"/>
          <w:szCs w:val="22"/>
        </w:rPr>
        <w:t>y</w:t>
      </w:r>
      <w:r w:rsidRPr="00B045A2">
        <w:rPr>
          <w:rFonts w:ascii="Times New Roman" w:hAnsi="Times New Roman"/>
          <w:sz w:val="22"/>
          <w:szCs w:val="22"/>
        </w:rPr>
        <w:t xml:space="preserve"> a kanalizac</w:t>
      </w:r>
      <w:r>
        <w:rPr>
          <w:rFonts w:ascii="Times New Roman" w:hAnsi="Times New Roman"/>
          <w:sz w:val="22"/>
          <w:szCs w:val="22"/>
        </w:rPr>
        <w:t>e</w:t>
      </w:r>
      <w:r w:rsidRPr="00B045A2">
        <w:rPr>
          <w:rFonts w:ascii="Times New Roman" w:hAnsi="Times New Roman"/>
          <w:sz w:val="22"/>
          <w:szCs w:val="22"/>
        </w:rPr>
        <w:t xml:space="preserve"> Kroměříž, a. s. v platnost tyto ceny za dodávku vody pitné a za odvádění a čištění odpadních vod:</w:t>
      </w:r>
    </w:p>
    <w:bookmarkEnd w:id="2"/>
    <w:p w14:paraId="7AAF3BA7" w14:textId="77777777" w:rsidR="00A70AA6" w:rsidRPr="00B045A2" w:rsidRDefault="00A70AA6" w:rsidP="00A70AA6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5"/>
        <w:gridCol w:w="3314"/>
      </w:tblGrid>
      <w:tr w:rsidR="00A70AA6" w:rsidRPr="00B045A2" w14:paraId="3685A452" w14:textId="77777777" w:rsidTr="00FC4F6C">
        <w:trPr>
          <w:trHeight w:val="283"/>
          <w:jc w:val="center"/>
        </w:trPr>
        <w:tc>
          <w:tcPr>
            <w:tcW w:w="2444" w:type="dxa"/>
            <w:vAlign w:val="center"/>
          </w:tcPr>
          <w:p w14:paraId="2F9067A3" w14:textId="77777777" w:rsidR="00A70AA6" w:rsidRPr="00B045A2" w:rsidRDefault="00A70AA6" w:rsidP="00FC4F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5" w:type="dxa"/>
            <w:vAlign w:val="center"/>
            <w:hideMark/>
          </w:tcPr>
          <w:p w14:paraId="51E49654" w14:textId="77777777" w:rsidR="00A70AA6" w:rsidRPr="00B045A2" w:rsidRDefault="00A70AA6" w:rsidP="00FC4F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>Cena v Kč/m</w:t>
            </w:r>
            <w:r w:rsidRPr="00B045A2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3</w:t>
            </w: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314" w:type="dxa"/>
            <w:shd w:val="clear" w:color="auto" w:fill="9CC2E5"/>
            <w:vAlign w:val="center"/>
            <w:hideMark/>
          </w:tcPr>
          <w:p w14:paraId="4968049C" w14:textId="77777777" w:rsidR="00A70AA6" w:rsidRPr="00B045A2" w:rsidRDefault="00A70AA6" w:rsidP="00FC4F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>Cena v Kč/m</w:t>
            </w:r>
            <w:r w:rsidRPr="00B045A2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3</w:t>
            </w: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 xml:space="preserve"> vč. DPH 12%</w:t>
            </w:r>
          </w:p>
        </w:tc>
      </w:tr>
      <w:tr w:rsidR="00A70AA6" w:rsidRPr="00B045A2" w14:paraId="411C1277" w14:textId="77777777" w:rsidTr="00FC4F6C">
        <w:trPr>
          <w:trHeight w:val="283"/>
          <w:jc w:val="center"/>
        </w:trPr>
        <w:tc>
          <w:tcPr>
            <w:tcW w:w="2444" w:type="dxa"/>
            <w:vAlign w:val="center"/>
            <w:hideMark/>
          </w:tcPr>
          <w:p w14:paraId="3FFDBADA" w14:textId="77777777" w:rsidR="00A70AA6" w:rsidRPr="00B045A2" w:rsidRDefault="00A70AA6" w:rsidP="00FC4F6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>Voda pitná</w:t>
            </w:r>
          </w:p>
        </w:tc>
        <w:tc>
          <w:tcPr>
            <w:tcW w:w="2445" w:type="dxa"/>
            <w:vAlign w:val="center"/>
            <w:hideMark/>
          </w:tcPr>
          <w:p w14:paraId="03F6079A" w14:textId="77777777" w:rsidR="00A70AA6" w:rsidRPr="00B045A2" w:rsidRDefault="00A70AA6" w:rsidP="00FC4F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5A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045A2">
              <w:rPr>
                <w:rFonts w:ascii="Times New Roman" w:hAnsi="Times New Roman"/>
                <w:sz w:val="22"/>
                <w:szCs w:val="22"/>
              </w:rPr>
              <w:t>,50</w:t>
            </w:r>
          </w:p>
        </w:tc>
        <w:tc>
          <w:tcPr>
            <w:tcW w:w="3314" w:type="dxa"/>
            <w:shd w:val="clear" w:color="auto" w:fill="9CC2E5"/>
            <w:vAlign w:val="center"/>
            <w:hideMark/>
          </w:tcPr>
          <w:p w14:paraId="108E6096" w14:textId="77777777" w:rsidR="00A70AA6" w:rsidRPr="00B045A2" w:rsidRDefault="00A70AA6" w:rsidP="00FC4F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5A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045A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</w:tr>
      <w:tr w:rsidR="00A70AA6" w:rsidRPr="00B045A2" w14:paraId="1A8FD82E" w14:textId="77777777" w:rsidTr="00FC4F6C">
        <w:trPr>
          <w:trHeight w:val="283"/>
          <w:jc w:val="center"/>
        </w:trPr>
        <w:tc>
          <w:tcPr>
            <w:tcW w:w="2444" w:type="dxa"/>
            <w:vAlign w:val="center"/>
            <w:hideMark/>
          </w:tcPr>
          <w:p w14:paraId="6CFD2D01" w14:textId="77777777" w:rsidR="00A70AA6" w:rsidRPr="00B045A2" w:rsidRDefault="00A70AA6" w:rsidP="00FC4F6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>Voda odpadní</w:t>
            </w:r>
          </w:p>
        </w:tc>
        <w:tc>
          <w:tcPr>
            <w:tcW w:w="2445" w:type="dxa"/>
            <w:vAlign w:val="center"/>
            <w:hideMark/>
          </w:tcPr>
          <w:p w14:paraId="47B46E08" w14:textId="77777777" w:rsidR="00A70AA6" w:rsidRPr="00B045A2" w:rsidRDefault="00A70AA6" w:rsidP="00FC4F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5A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B045A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B045A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14" w:type="dxa"/>
            <w:shd w:val="clear" w:color="auto" w:fill="9CC2E5"/>
            <w:vAlign w:val="center"/>
            <w:hideMark/>
          </w:tcPr>
          <w:p w14:paraId="6FEE0DAF" w14:textId="77777777" w:rsidR="00A70AA6" w:rsidRPr="00B045A2" w:rsidRDefault="00A70AA6" w:rsidP="00FC4F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5A2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1,82</w:t>
            </w:r>
          </w:p>
        </w:tc>
      </w:tr>
      <w:tr w:rsidR="00A70AA6" w:rsidRPr="00B045A2" w14:paraId="6DDCEC2B" w14:textId="77777777" w:rsidTr="00FC4F6C">
        <w:trPr>
          <w:trHeight w:val="283"/>
          <w:jc w:val="center"/>
        </w:trPr>
        <w:tc>
          <w:tcPr>
            <w:tcW w:w="2444" w:type="dxa"/>
            <w:shd w:val="clear" w:color="auto" w:fill="9CC2E5"/>
            <w:vAlign w:val="center"/>
            <w:hideMark/>
          </w:tcPr>
          <w:p w14:paraId="1B651BE1" w14:textId="77777777" w:rsidR="00A70AA6" w:rsidRPr="00B045A2" w:rsidRDefault="00A70AA6" w:rsidP="00FC4F6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>Cena celkem</w:t>
            </w:r>
          </w:p>
        </w:tc>
        <w:tc>
          <w:tcPr>
            <w:tcW w:w="2445" w:type="dxa"/>
            <w:shd w:val="clear" w:color="auto" w:fill="9CC2E5"/>
            <w:vAlign w:val="center"/>
            <w:hideMark/>
          </w:tcPr>
          <w:p w14:paraId="10EB3EF0" w14:textId="77777777" w:rsidR="00A70AA6" w:rsidRPr="00B045A2" w:rsidRDefault="00A70AA6" w:rsidP="00FC4F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14" w:type="dxa"/>
            <w:shd w:val="clear" w:color="auto" w:fill="9CC2E5"/>
            <w:vAlign w:val="center"/>
            <w:hideMark/>
          </w:tcPr>
          <w:p w14:paraId="2BDA3982" w14:textId="77777777" w:rsidR="00A70AA6" w:rsidRPr="00B045A2" w:rsidRDefault="00A70AA6" w:rsidP="00FC4F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45A2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19,50</w:t>
            </w:r>
          </w:p>
        </w:tc>
      </w:tr>
    </w:tbl>
    <w:p w14:paraId="4F5D1373" w14:textId="77777777" w:rsidR="00A70AA6" w:rsidRPr="00B045A2" w:rsidRDefault="00A70AA6" w:rsidP="00A70AA6">
      <w:pPr>
        <w:rPr>
          <w:rFonts w:ascii="Times New Roman" w:hAnsi="Times New Roman"/>
          <w:sz w:val="22"/>
          <w:szCs w:val="22"/>
        </w:rPr>
      </w:pPr>
    </w:p>
    <w:p w14:paraId="40BFF6EC" w14:textId="77777777" w:rsidR="00A70AA6" w:rsidRPr="00B045A2" w:rsidRDefault="00A70AA6" w:rsidP="00A70AA6">
      <w:pPr>
        <w:rPr>
          <w:rFonts w:ascii="Times New Roman" w:hAnsi="Times New Roman"/>
          <w:b/>
          <w:bCs/>
          <w:sz w:val="22"/>
          <w:szCs w:val="22"/>
        </w:rPr>
      </w:pPr>
      <w:bookmarkStart w:id="3" w:name="_Hlk151629781"/>
      <w:r w:rsidRPr="00B045A2">
        <w:rPr>
          <w:rFonts w:ascii="Times New Roman" w:hAnsi="Times New Roman"/>
          <w:sz w:val="22"/>
          <w:szCs w:val="22"/>
        </w:rPr>
        <w:t xml:space="preserve">S platností od </w:t>
      </w:r>
      <w:r w:rsidRPr="00B045A2">
        <w:rPr>
          <w:rFonts w:ascii="Times New Roman" w:hAnsi="Times New Roman"/>
          <w:b/>
          <w:sz w:val="22"/>
          <w:szCs w:val="22"/>
        </w:rPr>
        <w:t>1. 1. 202</w:t>
      </w:r>
      <w:r>
        <w:rPr>
          <w:rFonts w:ascii="Times New Roman" w:hAnsi="Times New Roman"/>
          <w:b/>
          <w:sz w:val="22"/>
          <w:szCs w:val="22"/>
        </w:rPr>
        <w:t>6</w:t>
      </w:r>
      <w:r w:rsidRPr="00B045A2">
        <w:rPr>
          <w:rFonts w:ascii="Times New Roman" w:hAnsi="Times New Roman"/>
          <w:b/>
          <w:sz w:val="22"/>
          <w:szCs w:val="22"/>
        </w:rPr>
        <w:t xml:space="preserve"> </w:t>
      </w:r>
      <w:r w:rsidRPr="00B045A2">
        <w:rPr>
          <w:rFonts w:ascii="Times New Roman" w:hAnsi="Times New Roman"/>
          <w:sz w:val="22"/>
          <w:szCs w:val="22"/>
        </w:rPr>
        <w:t>dochází oproti roku 202</w:t>
      </w:r>
      <w:r w:rsidRPr="00CD11C2">
        <w:rPr>
          <w:rFonts w:ascii="Times New Roman" w:hAnsi="Times New Roman"/>
          <w:sz w:val="22"/>
          <w:szCs w:val="22"/>
        </w:rPr>
        <w:t>5</w:t>
      </w:r>
      <w:r w:rsidRPr="00B045A2">
        <w:rPr>
          <w:rFonts w:ascii="Times New Roman" w:hAnsi="Times New Roman"/>
          <w:sz w:val="22"/>
          <w:szCs w:val="22"/>
        </w:rPr>
        <w:t xml:space="preserve"> k navýšení ceny vody pitné a vody odpadní celkem </w:t>
      </w:r>
      <w:r w:rsidRPr="00B045A2">
        <w:rPr>
          <w:rFonts w:ascii="Times New Roman" w:hAnsi="Times New Roman"/>
          <w:sz w:val="22"/>
          <w:szCs w:val="22"/>
        </w:rPr>
        <w:br/>
      </w:r>
      <w:r w:rsidRPr="003D50E6">
        <w:rPr>
          <w:rFonts w:ascii="Times New Roman" w:hAnsi="Times New Roman"/>
          <w:b/>
          <w:bCs/>
          <w:sz w:val="22"/>
          <w:szCs w:val="22"/>
        </w:rPr>
        <w:t>o</w:t>
      </w:r>
      <w:r w:rsidRPr="00B045A2">
        <w:rPr>
          <w:rFonts w:ascii="Times New Roman" w:hAnsi="Times New Roman"/>
          <w:sz w:val="22"/>
          <w:szCs w:val="22"/>
        </w:rPr>
        <w:t xml:space="preserve"> </w:t>
      </w:r>
      <w:r w:rsidRPr="006E216F">
        <w:rPr>
          <w:rFonts w:ascii="Times New Roman" w:hAnsi="Times New Roman"/>
          <w:b/>
          <w:bCs/>
          <w:sz w:val="22"/>
          <w:szCs w:val="22"/>
        </w:rPr>
        <w:t>2,20</w:t>
      </w:r>
      <w:r w:rsidRPr="00B045A2">
        <w:rPr>
          <w:rFonts w:ascii="Times New Roman" w:hAnsi="Times New Roman"/>
          <w:b/>
          <w:bCs/>
          <w:sz w:val="22"/>
          <w:szCs w:val="22"/>
        </w:rPr>
        <w:t xml:space="preserve"> Kč bez DPH,  tj. o </w:t>
      </w:r>
      <w:r>
        <w:rPr>
          <w:rFonts w:ascii="Times New Roman" w:hAnsi="Times New Roman"/>
          <w:b/>
          <w:bCs/>
          <w:sz w:val="22"/>
          <w:szCs w:val="22"/>
        </w:rPr>
        <w:t>2,11</w:t>
      </w:r>
      <w:r w:rsidRPr="00B045A2">
        <w:rPr>
          <w:rFonts w:ascii="Times New Roman" w:hAnsi="Times New Roman"/>
          <w:b/>
          <w:bCs/>
          <w:sz w:val="22"/>
          <w:szCs w:val="22"/>
        </w:rPr>
        <w:t xml:space="preserve">%. </w:t>
      </w:r>
    </w:p>
    <w:p w14:paraId="1F7094E7" w14:textId="77777777" w:rsidR="00A70AA6" w:rsidRPr="00B045A2" w:rsidRDefault="00A70AA6" w:rsidP="00A70AA6">
      <w:pPr>
        <w:rPr>
          <w:rFonts w:ascii="Times New Roman" w:hAnsi="Times New Roman"/>
          <w:b/>
          <w:bCs/>
          <w:sz w:val="22"/>
          <w:szCs w:val="22"/>
        </w:rPr>
      </w:pPr>
    </w:p>
    <w:p w14:paraId="3D0D1B3D" w14:textId="77777777" w:rsidR="00A70AA6" w:rsidRPr="00C00A1B" w:rsidRDefault="00A70AA6" w:rsidP="00A70AA6">
      <w:pPr>
        <w:rPr>
          <w:rFonts w:ascii="Times New Roman" w:hAnsi="Times New Roman"/>
          <w:bCs/>
          <w:sz w:val="22"/>
          <w:szCs w:val="22"/>
        </w:rPr>
      </w:pPr>
      <w:r w:rsidRPr="008D3D66">
        <w:rPr>
          <w:rFonts w:ascii="Times New Roman" w:hAnsi="Times New Roman"/>
          <w:bCs/>
          <w:sz w:val="22"/>
          <w:szCs w:val="22"/>
        </w:rPr>
        <w:t>Cena vodného a stočného pro rok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8D3D66">
        <w:rPr>
          <w:rFonts w:ascii="Times New Roman" w:hAnsi="Times New Roman"/>
          <w:bCs/>
          <w:sz w:val="22"/>
          <w:szCs w:val="22"/>
        </w:rPr>
        <w:t xml:space="preserve"> vychází z cenového Výměru Ministerstva financí č. 01/VODA/2022 o regulaci cen v oboru vodovodů a </w:t>
      </w:r>
      <w:r w:rsidRPr="00C00A1B">
        <w:rPr>
          <w:rFonts w:ascii="Times New Roman" w:hAnsi="Times New Roman"/>
          <w:bCs/>
          <w:sz w:val="22"/>
          <w:szCs w:val="22"/>
        </w:rPr>
        <w:t xml:space="preserve">kanalizací v platném znění a všech </w:t>
      </w:r>
      <w:r w:rsidRPr="00C00A1B">
        <w:rPr>
          <w:rFonts w:ascii="Times New Roman" w:hAnsi="Times New Roman"/>
          <w:b/>
          <w:sz w:val="22"/>
          <w:szCs w:val="22"/>
        </w:rPr>
        <w:t xml:space="preserve">ekonomicky oprávněných nákladů, </w:t>
      </w:r>
      <w:r w:rsidRPr="00C00A1B">
        <w:rPr>
          <w:rFonts w:ascii="Times New Roman" w:hAnsi="Times New Roman"/>
          <w:bCs/>
          <w:sz w:val="22"/>
          <w:szCs w:val="22"/>
        </w:rPr>
        <w:t xml:space="preserve">kterými jsou náklady vynaložené hospodárně, efektivně, účelně a souvisí se zajištěním dodávky vody pitné </w:t>
      </w:r>
      <w:r w:rsidRPr="001D11B0">
        <w:rPr>
          <w:rFonts w:ascii="Times New Roman" w:hAnsi="Times New Roman"/>
          <w:bCs/>
          <w:sz w:val="22"/>
          <w:szCs w:val="22"/>
        </w:rPr>
        <w:t>nebo odvádění nebo čištění</w:t>
      </w:r>
      <w:r w:rsidRPr="00C00A1B">
        <w:rPr>
          <w:rFonts w:ascii="Times New Roman" w:hAnsi="Times New Roman"/>
          <w:bCs/>
          <w:sz w:val="22"/>
          <w:szCs w:val="22"/>
        </w:rPr>
        <w:t xml:space="preserve"> odpadních  vod v odpovídajícím množství a požadované kvalitě.</w:t>
      </w:r>
    </w:p>
    <w:p w14:paraId="3ADACB47" w14:textId="77777777" w:rsidR="00A70AA6" w:rsidRDefault="00A70AA6" w:rsidP="00A70AA6">
      <w:pPr>
        <w:rPr>
          <w:rFonts w:ascii="Times New Roman" w:hAnsi="Times New Roman"/>
          <w:bCs/>
          <w:color w:val="FF0000"/>
          <w:sz w:val="22"/>
          <w:szCs w:val="22"/>
        </w:rPr>
      </w:pPr>
    </w:p>
    <w:p w14:paraId="76B52DA5" w14:textId="01F5140E" w:rsidR="00A70AA6" w:rsidRPr="00611F5D" w:rsidRDefault="00A70AA6" w:rsidP="00A70AA6">
      <w:pPr>
        <w:rPr>
          <w:rFonts w:ascii="Times New Roman" w:hAnsi="Times New Roman"/>
          <w:sz w:val="22"/>
          <w:szCs w:val="22"/>
        </w:rPr>
      </w:pPr>
      <w:r w:rsidRPr="00C00A1B">
        <w:rPr>
          <w:rFonts w:ascii="Times New Roman" w:hAnsi="Times New Roman"/>
          <w:b/>
          <w:sz w:val="22"/>
          <w:szCs w:val="22"/>
        </w:rPr>
        <w:t>Ke zvýšení ceny vody pitné a odpadní</w:t>
      </w:r>
      <w:r w:rsidRPr="00B045A2">
        <w:rPr>
          <w:rFonts w:ascii="Times New Roman" w:hAnsi="Times New Roman"/>
          <w:b/>
          <w:sz w:val="22"/>
          <w:szCs w:val="22"/>
        </w:rPr>
        <w:t xml:space="preserve"> </w:t>
      </w:r>
      <w:r w:rsidRPr="00B045A2">
        <w:rPr>
          <w:rFonts w:ascii="Times New Roman" w:hAnsi="Times New Roman"/>
          <w:bCs/>
          <w:sz w:val="22"/>
          <w:szCs w:val="22"/>
        </w:rPr>
        <w:t xml:space="preserve">dochází v důsledku zvýšení </w:t>
      </w:r>
      <w:r>
        <w:rPr>
          <w:rFonts w:ascii="Times New Roman" w:hAnsi="Times New Roman"/>
          <w:bCs/>
          <w:sz w:val="22"/>
          <w:szCs w:val="22"/>
        </w:rPr>
        <w:t xml:space="preserve">ekonomicky oprávněných nákladů, </w:t>
      </w:r>
      <w:r w:rsidRPr="00A81F24">
        <w:rPr>
          <w:rFonts w:ascii="Times New Roman" w:hAnsi="Times New Roman"/>
          <w:bCs/>
          <w:sz w:val="22"/>
          <w:szCs w:val="22"/>
        </w:rPr>
        <w:t xml:space="preserve">zejména oprav, v souvislosti s obnovou a údržbou vodohospodářské infrastruktury, materiálu, odpisů </w:t>
      </w:r>
      <w:r>
        <w:rPr>
          <w:rFonts w:ascii="Times New Roman" w:hAnsi="Times New Roman"/>
          <w:bCs/>
          <w:sz w:val="22"/>
          <w:szCs w:val="22"/>
        </w:rPr>
        <w:t xml:space="preserve">včetně </w:t>
      </w:r>
      <w:r w:rsidRPr="00AD1DF1">
        <w:rPr>
          <w:rFonts w:ascii="Times New Roman" w:hAnsi="Times New Roman"/>
          <w:bCs/>
          <w:sz w:val="22"/>
          <w:szCs w:val="22"/>
        </w:rPr>
        <w:t xml:space="preserve">odpisů spojených s vybudováním nového vodohospodářského majetku a nákladů vyvolaných legislativními změnami. </w:t>
      </w:r>
      <w:r w:rsidR="00D357F8" w:rsidRPr="00AD1DF1">
        <w:rPr>
          <w:rFonts w:ascii="Times New Roman" w:hAnsi="Times New Roman"/>
          <w:bCs/>
          <w:sz w:val="22"/>
          <w:szCs w:val="22"/>
        </w:rPr>
        <w:t xml:space="preserve">Naše společnost se musí řídit mimo jiné </w:t>
      </w:r>
      <w:r w:rsidR="00D357F8" w:rsidRPr="001B76A5">
        <w:rPr>
          <w:rFonts w:ascii="Times New Roman" w:hAnsi="Times New Roman"/>
          <w:bCs/>
          <w:sz w:val="22"/>
          <w:szCs w:val="22"/>
        </w:rPr>
        <w:t>vyhlášk</w:t>
      </w:r>
      <w:r w:rsidR="00C87C5B">
        <w:rPr>
          <w:rFonts w:ascii="Times New Roman" w:hAnsi="Times New Roman"/>
          <w:bCs/>
          <w:sz w:val="22"/>
          <w:szCs w:val="22"/>
        </w:rPr>
        <w:t>ou</w:t>
      </w:r>
      <w:r w:rsidR="00D357F8" w:rsidRPr="001B76A5">
        <w:rPr>
          <w:rFonts w:ascii="Times New Roman" w:hAnsi="Times New Roman"/>
          <w:bCs/>
          <w:sz w:val="22"/>
          <w:szCs w:val="22"/>
        </w:rPr>
        <w:t xml:space="preserve"> č. </w:t>
      </w:r>
      <w:r w:rsidR="00D357F8">
        <w:rPr>
          <w:rFonts w:ascii="Times New Roman" w:hAnsi="Times New Roman"/>
          <w:bCs/>
          <w:sz w:val="22"/>
          <w:szCs w:val="22"/>
        </w:rPr>
        <w:t>244</w:t>
      </w:r>
      <w:r w:rsidR="00D357F8" w:rsidRPr="001B76A5">
        <w:rPr>
          <w:rFonts w:ascii="Times New Roman" w:hAnsi="Times New Roman"/>
          <w:bCs/>
          <w:sz w:val="22"/>
          <w:szCs w:val="22"/>
        </w:rPr>
        <w:t>/202</w:t>
      </w:r>
      <w:r w:rsidR="00D357F8">
        <w:rPr>
          <w:rFonts w:ascii="Times New Roman" w:hAnsi="Times New Roman"/>
          <w:bCs/>
          <w:sz w:val="22"/>
          <w:szCs w:val="22"/>
        </w:rPr>
        <w:t>1</w:t>
      </w:r>
      <w:r w:rsidR="00D357F8" w:rsidRPr="001B76A5">
        <w:rPr>
          <w:rFonts w:ascii="Times New Roman" w:hAnsi="Times New Roman"/>
          <w:bCs/>
          <w:sz w:val="22"/>
          <w:szCs w:val="22"/>
        </w:rPr>
        <w:t xml:space="preserve"> Sb., </w:t>
      </w:r>
      <w:r w:rsidR="00D357F8" w:rsidRPr="001B76A5">
        <w:rPr>
          <w:rFonts w:ascii="Times New Roman" w:hAnsi="Times New Roman"/>
          <w:sz w:val="22"/>
          <w:szCs w:val="22"/>
        </w:rPr>
        <w:t>kterou se mění vyhláška č. 428/2001 Sb., kterou se provádí zákon č. 274/2001 Sb., o vodovodech a kanalizacích pro veřejnou potřebu a o změně některých zákonů</w:t>
      </w:r>
      <w:r w:rsidR="00D357F8">
        <w:rPr>
          <w:rFonts w:ascii="Times New Roman" w:hAnsi="Times New Roman"/>
          <w:sz w:val="22"/>
          <w:szCs w:val="22"/>
        </w:rPr>
        <w:t xml:space="preserve">, </w:t>
      </w:r>
      <w:r w:rsidR="00D357F8" w:rsidRPr="001B76A5">
        <w:rPr>
          <w:rFonts w:ascii="Times New Roman" w:hAnsi="Times New Roman"/>
          <w:sz w:val="22"/>
          <w:szCs w:val="22"/>
        </w:rPr>
        <w:t>ve znění pozdějších předpisů</w:t>
      </w:r>
      <w:r w:rsidR="00D357F8">
        <w:rPr>
          <w:rFonts w:ascii="Times New Roman" w:hAnsi="Times New Roman"/>
          <w:sz w:val="22"/>
          <w:szCs w:val="22"/>
        </w:rPr>
        <w:t xml:space="preserve">, </w:t>
      </w:r>
      <w:r w:rsidR="00D357F8" w:rsidRPr="00AD1DF1">
        <w:rPr>
          <w:rFonts w:ascii="Times New Roman" w:hAnsi="Times New Roman"/>
          <w:bCs/>
          <w:sz w:val="22"/>
          <w:szCs w:val="22"/>
        </w:rPr>
        <w:t xml:space="preserve">týkající se plnění obnovy podle plánu financování obnovy. </w:t>
      </w:r>
    </w:p>
    <w:p w14:paraId="1FA4FE64" w14:textId="77777777" w:rsidR="00A70AA6" w:rsidRDefault="00A70AA6" w:rsidP="00A70AA6">
      <w:pPr>
        <w:rPr>
          <w:rFonts w:ascii="Times New Roman" w:hAnsi="Times New Roman"/>
          <w:bCs/>
          <w:sz w:val="22"/>
          <w:szCs w:val="22"/>
        </w:rPr>
      </w:pPr>
    </w:p>
    <w:p w14:paraId="17C00817" w14:textId="77777777" w:rsidR="00A70AA6" w:rsidRDefault="00A70AA6" w:rsidP="00A70AA6">
      <w:pPr>
        <w:rPr>
          <w:rFonts w:ascii="Times New Roman" w:hAnsi="Times New Roman"/>
          <w:sz w:val="22"/>
          <w:szCs w:val="22"/>
        </w:rPr>
      </w:pPr>
      <w:r w:rsidRPr="00B045A2">
        <w:rPr>
          <w:rFonts w:ascii="Times New Roman" w:hAnsi="Times New Roman"/>
          <w:bCs/>
          <w:sz w:val="22"/>
          <w:szCs w:val="22"/>
        </w:rPr>
        <w:t xml:space="preserve">Cenová kalkulace byla </w:t>
      </w:r>
      <w:r>
        <w:rPr>
          <w:rFonts w:ascii="Times New Roman" w:hAnsi="Times New Roman"/>
          <w:bCs/>
          <w:sz w:val="22"/>
          <w:szCs w:val="22"/>
        </w:rPr>
        <w:t xml:space="preserve">také </w:t>
      </w:r>
      <w:r w:rsidRPr="00B045A2">
        <w:rPr>
          <w:rFonts w:ascii="Times New Roman" w:hAnsi="Times New Roman"/>
          <w:bCs/>
          <w:sz w:val="22"/>
          <w:szCs w:val="22"/>
        </w:rPr>
        <w:t xml:space="preserve">sestavena </w:t>
      </w:r>
      <w:r w:rsidRPr="00B045A2">
        <w:rPr>
          <w:rFonts w:ascii="Times New Roman" w:hAnsi="Times New Roman"/>
          <w:sz w:val="22"/>
          <w:szCs w:val="22"/>
        </w:rPr>
        <w:t>na základě respektování podmínek Státního fondu životního prostředí ČR vycházející z finanční udržitelnosti realizovaných projektů, na které byly naší společnosti poskytnuty dotace z Ministerstva životního prostředí</w:t>
      </w:r>
      <w:r>
        <w:rPr>
          <w:rFonts w:ascii="Times New Roman" w:hAnsi="Times New Roman"/>
          <w:sz w:val="22"/>
          <w:szCs w:val="22"/>
        </w:rPr>
        <w:t xml:space="preserve"> v uplynulých letech. </w:t>
      </w:r>
      <w:r w:rsidRPr="00516118">
        <w:rPr>
          <w:rFonts w:ascii="Times New Roman" w:hAnsi="Times New Roman"/>
          <w:sz w:val="22"/>
          <w:szCs w:val="22"/>
        </w:rPr>
        <w:t xml:space="preserve">Tato podmínka finanční udržitelnosti projektu se realizuje </w:t>
      </w:r>
      <w:r w:rsidRPr="00C00A1B">
        <w:rPr>
          <w:rFonts w:ascii="Times New Roman" w:hAnsi="Times New Roman"/>
          <w:b/>
          <w:bCs/>
          <w:sz w:val="22"/>
          <w:szCs w:val="22"/>
        </w:rPr>
        <w:t>dodržením stanovené minimální výše prostředků na obnovu</w:t>
      </w:r>
      <w:r>
        <w:rPr>
          <w:rFonts w:ascii="Times New Roman" w:hAnsi="Times New Roman"/>
          <w:sz w:val="22"/>
          <w:szCs w:val="22"/>
        </w:rPr>
        <w:t xml:space="preserve">, v případě vody odpadní </w:t>
      </w:r>
      <w:r w:rsidRPr="00516118">
        <w:rPr>
          <w:rFonts w:ascii="Times New Roman" w:hAnsi="Times New Roman"/>
          <w:sz w:val="22"/>
          <w:szCs w:val="22"/>
        </w:rPr>
        <w:t xml:space="preserve">dle nástroje udržitelnosti stanoveným Operačním programem životního prostředí </w:t>
      </w:r>
      <w:r>
        <w:rPr>
          <w:rFonts w:ascii="Times New Roman" w:hAnsi="Times New Roman"/>
          <w:sz w:val="22"/>
          <w:szCs w:val="22"/>
        </w:rPr>
        <w:t>(OPŽP).</w:t>
      </w:r>
    </w:p>
    <w:p w14:paraId="3D0311F4" w14:textId="77777777" w:rsidR="00A70AA6" w:rsidRDefault="00A70AA6" w:rsidP="00A70AA6">
      <w:pPr>
        <w:rPr>
          <w:rFonts w:ascii="Times New Roman" w:hAnsi="Times New Roman"/>
          <w:sz w:val="22"/>
          <w:szCs w:val="22"/>
        </w:rPr>
      </w:pPr>
    </w:p>
    <w:p w14:paraId="39D48EF0" w14:textId="77777777" w:rsidR="00A70AA6" w:rsidRPr="00B045A2" w:rsidRDefault="00A70AA6" w:rsidP="00A70AA6">
      <w:pPr>
        <w:rPr>
          <w:rFonts w:ascii="Times New Roman" w:hAnsi="Times New Roman"/>
          <w:sz w:val="22"/>
          <w:szCs w:val="22"/>
        </w:rPr>
      </w:pPr>
      <w:r w:rsidRPr="00C00A1B">
        <w:rPr>
          <w:rFonts w:ascii="Times New Roman" w:hAnsi="Times New Roman"/>
          <w:b/>
          <w:bCs/>
          <w:sz w:val="22"/>
          <w:szCs w:val="22"/>
        </w:rPr>
        <w:t>Sociálně únosná cena vodného a stočného pro Zlínský kraj</w:t>
      </w:r>
      <w:r w:rsidRPr="00B045A2">
        <w:rPr>
          <w:rFonts w:ascii="Times New Roman" w:hAnsi="Times New Roman"/>
          <w:sz w:val="22"/>
          <w:szCs w:val="22"/>
        </w:rPr>
        <w:t xml:space="preserve"> dle podmínek O</w:t>
      </w:r>
      <w:r>
        <w:rPr>
          <w:rFonts w:ascii="Times New Roman" w:hAnsi="Times New Roman"/>
          <w:sz w:val="22"/>
          <w:szCs w:val="22"/>
        </w:rPr>
        <w:t>peračního programu životního prostředí (O</w:t>
      </w:r>
      <w:r w:rsidRPr="00B045A2">
        <w:rPr>
          <w:rFonts w:ascii="Times New Roman" w:hAnsi="Times New Roman"/>
          <w:sz w:val="22"/>
          <w:szCs w:val="22"/>
        </w:rPr>
        <w:t>PŽP</w:t>
      </w:r>
      <w:r>
        <w:rPr>
          <w:rFonts w:ascii="Times New Roman" w:hAnsi="Times New Roman"/>
          <w:sz w:val="22"/>
          <w:szCs w:val="22"/>
        </w:rPr>
        <w:t>)</w:t>
      </w:r>
      <w:r w:rsidRPr="00B045A2">
        <w:rPr>
          <w:rFonts w:ascii="Times New Roman" w:hAnsi="Times New Roman"/>
          <w:sz w:val="22"/>
          <w:szCs w:val="22"/>
        </w:rPr>
        <w:t xml:space="preserve"> je ke dni 30.9.202</w:t>
      </w:r>
      <w:r>
        <w:rPr>
          <w:rFonts w:ascii="Times New Roman" w:hAnsi="Times New Roman"/>
          <w:sz w:val="22"/>
          <w:szCs w:val="22"/>
        </w:rPr>
        <w:t>5</w:t>
      </w:r>
      <w:r w:rsidRPr="00B045A2">
        <w:rPr>
          <w:rFonts w:ascii="Times New Roman" w:hAnsi="Times New Roman"/>
          <w:sz w:val="22"/>
          <w:szCs w:val="22"/>
        </w:rPr>
        <w:t xml:space="preserve"> stanovena ve výši 17</w:t>
      </w:r>
      <w:r>
        <w:rPr>
          <w:rFonts w:ascii="Times New Roman" w:hAnsi="Times New Roman"/>
          <w:sz w:val="22"/>
          <w:szCs w:val="22"/>
        </w:rPr>
        <w:t>5</w:t>
      </w:r>
      <w:r w:rsidRPr="00B045A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45</w:t>
      </w:r>
      <w:r w:rsidRPr="00B045A2">
        <w:rPr>
          <w:rFonts w:ascii="Times New Roman" w:hAnsi="Times New Roman"/>
          <w:sz w:val="22"/>
          <w:szCs w:val="22"/>
        </w:rPr>
        <w:t xml:space="preserve"> Kč/</w:t>
      </w:r>
      <w:r w:rsidRPr="00B01809">
        <w:rPr>
          <w:rFonts w:ascii="Times New Roman" w:hAnsi="Times New Roman"/>
          <w:sz w:val="22"/>
          <w:szCs w:val="22"/>
        </w:rPr>
        <w:t>m</w:t>
      </w:r>
      <w:r w:rsidRPr="00B01809">
        <w:rPr>
          <w:rFonts w:ascii="Times New Roman" w:hAnsi="Times New Roman"/>
          <w:sz w:val="22"/>
          <w:szCs w:val="22"/>
          <w:vertAlign w:val="superscript"/>
        </w:rPr>
        <w:t>3</w:t>
      </w:r>
      <w:r w:rsidRPr="00B045A2">
        <w:rPr>
          <w:rFonts w:ascii="Times New Roman" w:hAnsi="Times New Roman"/>
          <w:sz w:val="22"/>
          <w:szCs w:val="22"/>
        </w:rPr>
        <w:t xml:space="preserve"> vč. DPH. </w:t>
      </w:r>
    </w:p>
    <w:p w14:paraId="2A7C6A1A" w14:textId="77777777" w:rsidR="00A70AA6" w:rsidRPr="00B045A2" w:rsidRDefault="00A70AA6" w:rsidP="00A70AA6">
      <w:pPr>
        <w:rPr>
          <w:rFonts w:ascii="Times New Roman" w:hAnsi="Times New Roman"/>
          <w:bCs/>
          <w:sz w:val="22"/>
          <w:szCs w:val="22"/>
        </w:rPr>
      </w:pPr>
      <w:r w:rsidRPr="00B045A2">
        <w:rPr>
          <w:rFonts w:ascii="Times New Roman" w:hAnsi="Times New Roman"/>
          <w:bCs/>
          <w:sz w:val="22"/>
          <w:szCs w:val="22"/>
        </w:rPr>
        <w:t>Cenová politika společnosti Vodovody a kanalizace Kroměříž, a.s. je i přes soustavný tlak na nárůst cen vody pitné a vody odpadní dlouhodobě utvářena tak, aby udržovala výši ceny vody pitné a odpadní</w:t>
      </w:r>
      <w:r w:rsidRPr="00B045A2">
        <w:rPr>
          <w:rFonts w:ascii="Times New Roman" w:hAnsi="Times New Roman"/>
          <w:b/>
          <w:sz w:val="22"/>
          <w:szCs w:val="22"/>
        </w:rPr>
        <w:t xml:space="preserve"> pod průměrem cen v České republice </w:t>
      </w:r>
      <w:r w:rsidRPr="00B045A2">
        <w:rPr>
          <w:rFonts w:ascii="Times New Roman" w:hAnsi="Times New Roman"/>
          <w:bCs/>
          <w:sz w:val="22"/>
          <w:szCs w:val="22"/>
        </w:rPr>
        <w:t>a zároveň byla schopna zajistit zákazníkům vysokou kvalitu služeb v požadovaném rozsahu.</w:t>
      </w:r>
    </w:p>
    <w:p w14:paraId="01FF23EB" w14:textId="77777777" w:rsidR="00A70AA6" w:rsidRDefault="00A70AA6" w:rsidP="00A70AA6">
      <w:pPr>
        <w:rPr>
          <w:rFonts w:ascii="Times New Roman" w:hAnsi="Times New Roman"/>
          <w:bCs/>
          <w:sz w:val="22"/>
          <w:szCs w:val="22"/>
        </w:rPr>
      </w:pPr>
    </w:p>
    <w:p w14:paraId="341191E3" w14:textId="77777777" w:rsidR="00A70AA6" w:rsidRDefault="00A70AA6" w:rsidP="00A70AA6">
      <w:pPr>
        <w:rPr>
          <w:rFonts w:ascii="Times New Roman" w:hAnsi="Times New Roman"/>
          <w:bCs/>
          <w:sz w:val="22"/>
          <w:szCs w:val="22"/>
        </w:rPr>
      </w:pPr>
      <w:r w:rsidRPr="00B045A2">
        <w:rPr>
          <w:rFonts w:ascii="Times New Roman" w:hAnsi="Times New Roman"/>
          <w:bCs/>
          <w:sz w:val="22"/>
          <w:szCs w:val="22"/>
        </w:rPr>
        <w:tab/>
      </w:r>
      <w:bookmarkEnd w:id="3"/>
      <w:r w:rsidRPr="00B045A2">
        <w:rPr>
          <w:rFonts w:ascii="Times New Roman" w:hAnsi="Times New Roman"/>
          <w:bCs/>
          <w:sz w:val="22"/>
          <w:szCs w:val="22"/>
        </w:rPr>
        <w:tab/>
      </w:r>
      <w:r w:rsidRPr="00B045A2">
        <w:rPr>
          <w:rFonts w:ascii="Times New Roman" w:hAnsi="Times New Roman"/>
          <w:bCs/>
          <w:sz w:val="22"/>
          <w:szCs w:val="22"/>
        </w:rPr>
        <w:tab/>
      </w:r>
      <w:r w:rsidRPr="00B045A2">
        <w:rPr>
          <w:rFonts w:ascii="Times New Roman" w:hAnsi="Times New Roman"/>
          <w:bCs/>
          <w:sz w:val="22"/>
          <w:szCs w:val="22"/>
        </w:rPr>
        <w:tab/>
      </w:r>
      <w:r w:rsidRPr="00B045A2">
        <w:rPr>
          <w:rFonts w:ascii="Times New Roman" w:hAnsi="Times New Roman"/>
          <w:bCs/>
          <w:sz w:val="22"/>
          <w:szCs w:val="22"/>
        </w:rPr>
        <w:tab/>
      </w:r>
    </w:p>
    <w:p w14:paraId="21168F0E" w14:textId="77777777" w:rsidR="00A70AA6" w:rsidRDefault="00A70AA6" w:rsidP="00A70AA6">
      <w:pPr>
        <w:rPr>
          <w:rFonts w:ascii="Times New Roman" w:hAnsi="Times New Roman"/>
          <w:bCs/>
          <w:sz w:val="22"/>
          <w:szCs w:val="22"/>
        </w:rPr>
      </w:pPr>
    </w:p>
    <w:p w14:paraId="6B921DFF" w14:textId="77777777" w:rsidR="007638B7" w:rsidRDefault="007638B7" w:rsidP="00A70AA6">
      <w:pPr>
        <w:rPr>
          <w:rFonts w:ascii="Times New Roman" w:hAnsi="Times New Roman"/>
          <w:bCs/>
          <w:sz w:val="22"/>
          <w:szCs w:val="22"/>
        </w:rPr>
      </w:pPr>
    </w:p>
    <w:p w14:paraId="797AD18B" w14:textId="77777777" w:rsidR="00A70AA6" w:rsidRPr="00B045A2" w:rsidRDefault="00A70AA6" w:rsidP="00A70AA6">
      <w:pPr>
        <w:rPr>
          <w:rFonts w:ascii="Times New Roman" w:hAnsi="Times New Roman"/>
          <w:sz w:val="22"/>
          <w:szCs w:val="22"/>
        </w:rPr>
      </w:pPr>
    </w:p>
    <w:p w14:paraId="77C5A9F1" w14:textId="77777777" w:rsidR="00A70AA6" w:rsidRDefault="00A70AA6" w:rsidP="00A70AA6">
      <w:pPr>
        <w:ind w:left="2832" w:firstLine="708"/>
        <w:rPr>
          <w:rFonts w:ascii="Times New Roman" w:hAnsi="Times New Roman"/>
          <w:sz w:val="22"/>
          <w:szCs w:val="22"/>
        </w:rPr>
      </w:pPr>
      <w:r w:rsidRPr="00B045A2">
        <w:rPr>
          <w:rFonts w:ascii="Times New Roman" w:hAnsi="Times New Roman"/>
          <w:sz w:val="22"/>
          <w:szCs w:val="22"/>
        </w:rPr>
        <w:t>Ing. Petr Vedra</w:t>
      </w:r>
      <w:r>
        <w:rPr>
          <w:rFonts w:ascii="Times New Roman" w:hAnsi="Times New Roman"/>
          <w:sz w:val="22"/>
          <w:szCs w:val="22"/>
        </w:rPr>
        <w:t xml:space="preserve">, </w:t>
      </w:r>
    </w:p>
    <w:p w14:paraId="75158AD8" w14:textId="77777777" w:rsidR="00A70AA6" w:rsidRDefault="00A70AA6" w:rsidP="00A70AA6">
      <w:pPr>
        <w:ind w:left="2832" w:firstLine="708"/>
        <w:rPr>
          <w:rFonts w:ascii="Times New Roman" w:hAnsi="Times New Roman"/>
          <w:sz w:val="22"/>
          <w:szCs w:val="22"/>
        </w:rPr>
      </w:pPr>
      <w:r w:rsidRPr="00B045A2">
        <w:rPr>
          <w:rFonts w:ascii="Times New Roman" w:hAnsi="Times New Roman"/>
          <w:sz w:val="22"/>
          <w:szCs w:val="22"/>
        </w:rPr>
        <w:t>ředitel společnosti</w:t>
      </w:r>
    </w:p>
    <w:p w14:paraId="567C69E4" w14:textId="77777777" w:rsidR="00A70AA6" w:rsidRPr="00EE47CD" w:rsidRDefault="00A70AA6" w:rsidP="00A70AA6">
      <w:pPr>
        <w:ind w:left="2832" w:firstLine="708"/>
      </w:pPr>
      <w:r>
        <w:rPr>
          <w:rFonts w:ascii="Times New Roman" w:hAnsi="Times New Roman"/>
          <w:sz w:val="22"/>
          <w:szCs w:val="22"/>
        </w:rPr>
        <w:t>Vodovody a kanalizace Kroměříž, a.s.</w:t>
      </w:r>
      <w:bookmarkEnd w:id="1"/>
    </w:p>
    <w:p w14:paraId="1C5D7AD2" w14:textId="77777777" w:rsidR="00E3103A" w:rsidRDefault="00E3103A"/>
    <w:sectPr w:rsidR="00E3103A" w:rsidSect="00A70AA6">
      <w:headerReference w:type="default" r:id="rId6"/>
      <w:pgSz w:w="11906" w:h="16838"/>
      <w:pgMar w:top="1238" w:right="1133" w:bottom="426" w:left="1134" w:header="425" w:footer="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B22F" w14:textId="77777777" w:rsidR="00BA4EC7" w:rsidRDefault="00BA4EC7" w:rsidP="00BA4EC7">
      <w:r>
        <w:separator/>
      </w:r>
    </w:p>
  </w:endnote>
  <w:endnote w:type="continuationSeparator" w:id="0">
    <w:p w14:paraId="10D27343" w14:textId="77777777" w:rsidR="00BA4EC7" w:rsidRDefault="00BA4EC7" w:rsidP="00BA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43C9" w14:textId="77777777" w:rsidR="00BA4EC7" w:rsidRDefault="00BA4EC7" w:rsidP="00BA4EC7">
      <w:r>
        <w:separator/>
      </w:r>
    </w:p>
  </w:footnote>
  <w:footnote w:type="continuationSeparator" w:id="0">
    <w:p w14:paraId="4AAFD76A" w14:textId="77777777" w:rsidR="00BA4EC7" w:rsidRDefault="00BA4EC7" w:rsidP="00BA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4B5B" w14:textId="2C19D36D" w:rsidR="00A70AA6" w:rsidRDefault="00A70AA6" w:rsidP="00BA4EC7">
    <w:pPr>
      <w:pStyle w:val="Zhlav"/>
      <w:tabs>
        <w:tab w:val="left" w:pos="2268"/>
      </w:tabs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F73F8B" wp14:editId="67092FE8">
          <wp:simplePos x="0" y="0"/>
          <wp:positionH relativeFrom="margin">
            <wp:posOffset>0</wp:posOffset>
          </wp:positionH>
          <wp:positionV relativeFrom="margin">
            <wp:posOffset>-552450</wp:posOffset>
          </wp:positionV>
          <wp:extent cx="1190625" cy="542925"/>
          <wp:effectExtent l="0" t="0" r="9525" b="9525"/>
          <wp:wrapSquare wrapText="bothSides"/>
          <wp:docPr id="4233294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EC7">
      <w:rPr>
        <w:rFonts w:ascii="Times New Roman" w:hAnsi="Times New Roman"/>
        <w:sz w:val="46"/>
      </w:rPr>
      <w:t xml:space="preserve">  </w:t>
    </w:r>
    <w:r w:rsidRPr="001518BB">
      <w:rPr>
        <w:rFonts w:ascii="Tahoma" w:hAnsi="Tahoma" w:cs="Tahoma"/>
        <w:b/>
        <w:szCs w:val="40"/>
      </w:rPr>
      <w:t>Vodov</w:t>
    </w:r>
    <w:r>
      <w:rPr>
        <w:rFonts w:ascii="Tahoma" w:hAnsi="Tahoma" w:cs="Tahoma"/>
        <w:b/>
        <w:szCs w:val="40"/>
      </w:rPr>
      <w:t>ody a kanalizace Kroměříž, a.s.</w:t>
    </w:r>
    <w:r w:rsidRPr="001518BB">
      <w:rPr>
        <w:rFonts w:ascii="Tahoma" w:hAnsi="Tahoma" w:cs="Tahoma"/>
        <w:b/>
        <w:szCs w:val="40"/>
      </w:rPr>
      <w:t>,</w:t>
    </w:r>
    <w:r>
      <w:rPr>
        <w:rFonts w:cs="Arial"/>
        <w:b/>
        <w:szCs w:val="40"/>
      </w:rPr>
      <w:t xml:space="preserve"> </w:t>
    </w:r>
    <w:r w:rsidRPr="001518BB">
      <w:rPr>
        <w:rFonts w:ascii="Tahoma" w:hAnsi="Tahoma" w:cs="Tahoma"/>
        <w:sz w:val="16"/>
        <w:szCs w:val="16"/>
      </w:rPr>
      <w:t>Kojetínská 3666</w:t>
    </w:r>
    <w:r>
      <w:rPr>
        <w:rFonts w:ascii="Tahoma" w:hAnsi="Tahoma" w:cs="Tahoma"/>
        <w:sz w:val="16"/>
        <w:szCs w:val="16"/>
      </w:rPr>
      <w:t>/64</w:t>
    </w:r>
    <w:r w:rsidRPr="001518BB">
      <w:rPr>
        <w:rFonts w:ascii="Tahoma" w:hAnsi="Tahoma" w:cs="Tahoma"/>
        <w:sz w:val="16"/>
        <w:szCs w:val="16"/>
      </w:rPr>
      <w:t xml:space="preserve">, </w:t>
    </w:r>
    <w:r>
      <w:rPr>
        <w:rFonts w:ascii="Tahoma" w:hAnsi="Tahoma" w:cs="Tahoma"/>
        <w:sz w:val="16"/>
        <w:szCs w:val="16"/>
      </w:rPr>
      <w:t>767 0</w:t>
    </w:r>
    <w:r w:rsidRPr="001518BB">
      <w:rPr>
        <w:rFonts w:ascii="Tahoma" w:hAnsi="Tahoma" w:cs="Tahoma"/>
        <w:sz w:val="16"/>
        <w:szCs w:val="16"/>
      </w:rPr>
      <w:t>1 Kroměříž</w:t>
    </w:r>
  </w:p>
  <w:p w14:paraId="0390DEE5" w14:textId="4C099B7F" w:rsidR="00A70AA6" w:rsidRPr="001518BB" w:rsidRDefault="00BA4EC7" w:rsidP="00BA4EC7">
    <w:pPr>
      <w:pStyle w:val="Zhlav"/>
      <w:tabs>
        <w:tab w:val="left" w:pos="2268"/>
      </w:tabs>
      <w:rPr>
        <w:rFonts w:ascii="Tahoma" w:hAnsi="Tahoma" w:cs="Tahoma"/>
        <w:sz w:val="10"/>
        <w:szCs w:val="16"/>
      </w:rPr>
    </w:pPr>
    <w:r>
      <w:rPr>
        <w:rFonts w:ascii="Tahoma" w:hAnsi="Tahoma" w:cs="Tahoma"/>
        <w:b/>
        <w:bCs/>
        <w:sz w:val="16"/>
      </w:rPr>
      <w:t xml:space="preserve">    </w:t>
    </w:r>
    <w:r w:rsidR="00A70AA6">
      <w:rPr>
        <w:rFonts w:ascii="Tahoma" w:hAnsi="Tahoma" w:cs="Tahoma"/>
        <w:b/>
        <w:bCs/>
        <w:sz w:val="16"/>
      </w:rPr>
      <w:tab/>
    </w:r>
    <w:r w:rsidR="00A70AA6" w:rsidRPr="001518BB">
      <w:rPr>
        <w:rFonts w:ascii="Tahoma" w:hAnsi="Tahoma" w:cs="Tahoma"/>
        <w:sz w:val="14"/>
        <w:szCs w:val="16"/>
      </w:rPr>
      <w:t>IČ: 49451871   DIČ: CZ49451871</w:t>
    </w:r>
    <w:r w:rsidR="00A70AA6">
      <w:rPr>
        <w:rFonts w:ascii="Tahoma" w:hAnsi="Tahoma" w:cs="Tahoma"/>
        <w:sz w:val="14"/>
        <w:szCs w:val="16"/>
      </w:rPr>
      <w:t xml:space="preserve">   </w:t>
    </w:r>
  </w:p>
  <w:p w14:paraId="67C39BFB" w14:textId="77777777" w:rsidR="00A70AA6" w:rsidRPr="001518BB" w:rsidRDefault="00A70AA6" w:rsidP="000B0ECD">
    <w:pPr>
      <w:pStyle w:val="Zhlav"/>
      <w:tabs>
        <w:tab w:val="left" w:pos="2268"/>
      </w:tabs>
      <w:rPr>
        <w:rFonts w:ascii="Tahoma" w:hAnsi="Tahoma" w:cs="Tahoma"/>
        <w:sz w:val="12"/>
      </w:rPr>
    </w:pPr>
    <w:r w:rsidRPr="001518BB">
      <w:rPr>
        <w:rFonts w:ascii="Tahoma" w:hAnsi="Tahoma" w:cs="Tahoma"/>
        <w:sz w:val="12"/>
      </w:rPr>
      <w:tab/>
      <w:t>Společnost je zapsána v obchodním rejstříku, vedeném Krajským soudem v Brně v oddíle B vložka 1147</w:t>
    </w:r>
  </w:p>
  <w:p w14:paraId="5643CD24" w14:textId="2009C6E6" w:rsidR="00A70AA6" w:rsidRDefault="00A70AA6" w:rsidP="000B0ECD">
    <w:pPr>
      <w:pStyle w:val="Zhlav"/>
      <w:tabs>
        <w:tab w:val="left" w:pos="1800"/>
        <w:tab w:val="left" w:pos="2268"/>
      </w:tabs>
      <w:rPr>
        <w:rFonts w:ascii="Times New Roman" w:hAnsi="Times New Roman"/>
        <w:sz w:val="1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14DB108" wp14:editId="576D8811">
              <wp:simplePos x="0" y="0"/>
              <wp:positionH relativeFrom="column">
                <wp:posOffset>1435100</wp:posOffset>
              </wp:positionH>
              <wp:positionV relativeFrom="paragraph">
                <wp:posOffset>12699</wp:posOffset>
              </wp:positionV>
              <wp:extent cx="4794250" cy="0"/>
              <wp:effectExtent l="0" t="0" r="0" b="0"/>
              <wp:wrapNone/>
              <wp:docPr id="1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94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D16EF" id="Přímá spojnic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pt,1pt" to="49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9SsAEAAEgDAAAOAAAAZHJzL2Uyb0RvYy54bWysU8Fu2zAMvQ/YPwi6L06CZluN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A6"/>
    <w:rsid w:val="000823E7"/>
    <w:rsid w:val="002720FF"/>
    <w:rsid w:val="003D50E6"/>
    <w:rsid w:val="00611F5D"/>
    <w:rsid w:val="007638B7"/>
    <w:rsid w:val="00785030"/>
    <w:rsid w:val="008403EE"/>
    <w:rsid w:val="0090155B"/>
    <w:rsid w:val="00A70AA6"/>
    <w:rsid w:val="00AD4992"/>
    <w:rsid w:val="00BA4EC7"/>
    <w:rsid w:val="00C8261D"/>
    <w:rsid w:val="00C87C5B"/>
    <w:rsid w:val="00D357F8"/>
    <w:rsid w:val="00E3103A"/>
    <w:rsid w:val="00F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8B68D"/>
  <w15:chartTrackingRefBased/>
  <w15:docId w15:val="{8B75D70C-3BBA-4F10-94DE-D0195C91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AA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70AA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0AA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0AA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0AA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AA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AA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AA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AA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AA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A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A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A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A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A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A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0AA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7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0AA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70AA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0A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000000" w:themeColor="text1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70AA6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A70AA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70A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0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0A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0AA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A70A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0AA6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A4E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EC7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Kopeček, Ing.</dc:creator>
  <cp:keywords/>
  <dc:description/>
  <cp:lastModifiedBy>Eva Zádrapová, Ing.</cp:lastModifiedBy>
  <cp:revision>7</cp:revision>
  <dcterms:created xsi:type="dcterms:W3CDTF">2025-11-24T11:23:00Z</dcterms:created>
  <dcterms:modified xsi:type="dcterms:W3CDTF">2025-11-25T11:16:00Z</dcterms:modified>
</cp:coreProperties>
</file>